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24" w:rsidRPr="00C32081" w:rsidRDefault="008F5024" w:rsidP="0055237A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C32081">
        <w:rPr>
          <w:rFonts w:ascii="Times New Roman" w:hAnsi="Times New Roman"/>
          <w:b/>
          <w:bCs/>
          <w:color w:val="000000"/>
          <w:spacing w:val="-10"/>
          <w:sz w:val="36"/>
          <w:szCs w:val="36"/>
          <w:lang w:val="uk-UA" w:eastAsia="uk-UA"/>
        </w:rPr>
        <w:t>МЕМОРАНДУМ</w:t>
      </w:r>
    </w:p>
    <w:p w:rsidR="00C32081" w:rsidRPr="00C32081" w:rsidRDefault="008F5024" w:rsidP="005523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32"/>
          <w:szCs w:val="32"/>
          <w:lang w:val="uk-UA" w:eastAsia="uk-UA"/>
        </w:rPr>
      </w:pPr>
      <w:r w:rsidRPr="00C32081">
        <w:rPr>
          <w:rFonts w:ascii="Times New Roman" w:hAnsi="Times New Roman"/>
          <w:b/>
          <w:bCs/>
          <w:color w:val="000000"/>
          <w:spacing w:val="-10"/>
          <w:sz w:val="32"/>
          <w:szCs w:val="32"/>
          <w:lang w:val="uk-UA" w:eastAsia="uk-UA"/>
        </w:rPr>
        <w:t xml:space="preserve">про співробітництво </w:t>
      </w:r>
    </w:p>
    <w:p w:rsidR="008F5024" w:rsidRDefault="008F5024" w:rsidP="00C3208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між </w:t>
      </w: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Чернігівським апеляційним судом, Територіальним управлінням </w:t>
      </w:r>
    </w:p>
    <w:p w:rsidR="008F5024" w:rsidRDefault="008F5024" w:rsidP="005523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Державної судової адміністрації України у Чернігівській області,</w:t>
      </w:r>
    </w:p>
    <w:p w:rsidR="008F5024" w:rsidRPr="0055237A" w:rsidRDefault="008F5024" w:rsidP="005523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Національним університетом «Чернігівська політехніка» та</w:t>
      </w:r>
    </w:p>
    <w:p w:rsidR="008F5024" w:rsidRPr="0055237A" w:rsidRDefault="008F5024" w:rsidP="0055237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Чернігівським громадським комітетом захисту прав людини</w:t>
      </w:r>
    </w:p>
    <w:p w:rsidR="008F5024" w:rsidRPr="0055237A" w:rsidRDefault="008F5024" w:rsidP="0055237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F5024" w:rsidRDefault="008F5024" w:rsidP="005E5A4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17058E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Черніг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івський апеляційний суд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в особі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голови суду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Салая</w:t>
      </w:r>
      <w:proofErr w:type="spellEnd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Геннадія Анатолійовича,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 однієї сторони,</w:t>
      </w:r>
      <w:r w:rsidRPr="0097289B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ериторіальне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управління</w:t>
      </w:r>
      <w:r w:rsidRPr="0097289B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Державної судової адміністрації України у Чернігівській області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 осо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бі начальника управління </w:t>
      </w:r>
      <w:proofErr w:type="spellStart"/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Целуйка</w:t>
      </w:r>
      <w:proofErr w:type="spellEnd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Михайла Федоровича, з другої сторони, Національний університет</w:t>
      </w:r>
      <w:r w:rsidRPr="00141272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«Чернігівська політехніка»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в особі </w:t>
      </w:r>
      <w:proofErr w:type="spellStart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т.в.о</w:t>
      </w:r>
      <w:proofErr w:type="spellEnd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Новомлинця</w:t>
      </w:r>
      <w:proofErr w:type="spellEnd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Олега Олександровича, з третьої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сторони,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та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Чернігівський громадський комітет </w:t>
      </w:r>
      <w:r w:rsidRPr="00141272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захисту прав людини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в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особі керівника </w:t>
      </w:r>
      <w:proofErr w:type="spellStart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Кулікової</w:t>
      </w:r>
      <w:proofErr w:type="spellEnd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Наталії Олександрівни, з четвертої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сторони,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у подальшому окремо іменовані «Сторона», разом — «С</w:t>
      </w:r>
      <w:r w:rsidR="00C32081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торони», домовились про таке.</w:t>
      </w:r>
    </w:p>
    <w:p w:rsidR="008F5024" w:rsidRDefault="00C32081" w:rsidP="005942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C32081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Мета.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Метою цього Меморандуму є співп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раця та обмін інформацією і дос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відом в межах від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повідних функцій і повноважень с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торін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; 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здійснення наукової та практичної діяльності у сфері забезпечення верховенс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тва права,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захисту прав і свобод людини та гр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омадянина на основі рівноправно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сті, взаємної вигоди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;</w:t>
      </w:r>
      <w:r w:rsidR="008F5024"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дотримання заг</w:t>
      </w:r>
      <w:bookmarkStart w:id="0" w:name="bookmark0"/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альноприйнятих норм і принципів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; </w:t>
      </w:r>
      <w:r w:rsidR="008F5024" w:rsidRPr="0097289B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підвищення довіри до суду, розвиток </w:t>
      </w:r>
      <w:proofErr w:type="spellStart"/>
      <w:r w:rsidR="008F5024" w:rsidRPr="0097289B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волонтерства</w:t>
      </w:r>
      <w:bookmarkStart w:id="1" w:name="_GoBack"/>
      <w:bookmarkEnd w:id="1"/>
      <w:proofErr w:type="spellEnd"/>
      <w:r w:rsidR="008F5024" w:rsidRPr="0097289B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та налагодження механізмів набуття практичного досвіду студентами,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що навчаються за освітньою - професійною програмою «Кримінальна юстиція (Суд. Прокуратура. Адвокатура)» </w:t>
      </w:r>
      <w:r w:rsidR="008F5024" w:rsidRPr="0097289B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 Національному університеті «Чернігівська Політехніка»</w:t>
      </w:r>
      <w:r w:rsidR="008F5024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.</w:t>
      </w:r>
    </w:p>
    <w:p w:rsidR="008F5024" w:rsidRDefault="008F5024" w:rsidP="0059422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Предметом цього Меморандуму є спі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льна діяльність сторін для дося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гнення мети Меморандуму, що здійснюється у форматі підготовки та реалі</w:t>
      </w:r>
      <w:bookmarkEnd w:id="0"/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зації 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спільних заходів, проектів і програм з метою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здійснення професійної підготов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ки фахівців у галузі права.</w:t>
      </w:r>
    </w:p>
    <w:p w:rsidR="008F5024" w:rsidRDefault="008F5024" w:rsidP="005942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</w:p>
    <w:p w:rsidR="00D4084E" w:rsidRDefault="00D4084E" w:rsidP="005942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</w:p>
    <w:p w:rsidR="00C32081" w:rsidRPr="004B4F70" w:rsidRDefault="00C32081" w:rsidP="0059422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</w:p>
    <w:p w:rsidR="008F5024" w:rsidRPr="0055237A" w:rsidRDefault="008F5024" w:rsidP="00C3208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lastRenderedPageBreak/>
        <w:t xml:space="preserve"> </w:t>
      </w:r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НАПРЯМИ </w:t>
      </w:r>
      <w:r w:rsidR="00C32081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СПІВПРАЦІ</w:t>
      </w:r>
    </w:p>
    <w:p w:rsidR="008F5024" w:rsidRPr="0055237A" w:rsidRDefault="008F5024" w:rsidP="00594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Задля дос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ягнення мети цього Меморандуму с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торони домовляються про співпрацю </w:t>
      </w:r>
      <w:r w:rsidR="00C32081">
        <w:rPr>
          <w:rFonts w:ascii="Times New Roman" w:hAnsi="Times New Roman"/>
          <w:color w:val="000000"/>
          <w:sz w:val="28"/>
          <w:szCs w:val="28"/>
          <w:lang w:val="uk-UA" w:eastAsia="uk-UA"/>
        </w:rPr>
        <w:t>за такими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напрям</w:t>
      </w:r>
      <w:r w:rsidR="00C32081">
        <w:rPr>
          <w:rFonts w:ascii="Times New Roman" w:hAnsi="Times New Roman"/>
          <w:color w:val="000000"/>
          <w:sz w:val="28"/>
          <w:szCs w:val="28"/>
          <w:lang w:val="uk-UA" w:eastAsia="uk-UA"/>
        </w:rPr>
        <w:t>ами:</w:t>
      </w:r>
    </w:p>
    <w:p w:rsidR="008F5024" w:rsidRPr="0055237A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Обмін інформацією про плани діял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ьності,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проєкти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програми в ме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жах цього Меморандуму;</w:t>
      </w:r>
    </w:p>
    <w:p w:rsidR="008F5024" w:rsidRPr="0055237A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єдиного інформаційного про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стору у сферах спільної дія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льності, які представляють взаємний інтерес;</w:t>
      </w:r>
    </w:p>
    <w:p w:rsidR="008F5024" w:rsidRPr="0055237A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Розробка спільних наукових ресурсі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в, пропозицій і рекомендацій що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до проектів законів та інших нормативно-правових актів,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освітніх програм робочих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 і планів дій тощо;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спеціальних консульт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ацій з метою вироблення узгодженої позиції с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торін щодо вирішення найбільш гострих та актуальних проблем у сфері реалізації конституційного принципу в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ерховенства права, сприяння роз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витку правосвідомості громадян з питань реалізації та захи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сту їхніх прав та свобод;</w:t>
      </w:r>
    </w:p>
    <w:p w:rsidR="008F5024" w:rsidRPr="0055237A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спільних наукових і прак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тичних конференцій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, семінарів, круглих столів, тренінгів, а також інших заходів;</w:t>
      </w:r>
    </w:p>
    <w:p w:rsidR="008F5024" w:rsidRPr="0055237A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Підготовка колективних наукових монографій, науково-практичних робіт, збірників наукових статей, з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бірників документів,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науково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-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довідкових видань тощо;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Залучення правників до розробки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 впровадження в освітній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процес Університету 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на</w:t>
      </w:r>
      <w:r w:rsidR="00C32081">
        <w:rPr>
          <w:rFonts w:ascii="Times New Roman" w:hAnsi="Times New Roman"/>
          <w:color w:val="000000"/>
          <w:sz w:val="28"/>
          <w:szCs w:val="28"/>
          <w:lang w:val="uk-UA" w:eastAsia="uk-UA"/>
        </w:rPr>
        <w:t>в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чальних дисциплін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8F5024" w:rsidRPr="00B472C8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2142FA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алучення практичних працівників</w:t>
      </w:r>
      <w:r w:rsidRPr="002142FA">
        <w:rPr>
          <w:rFonts w:ascii="Times New Roman" w:hAnsi="Times New Roman"/>
          <w:sz w:val="28"/>
          <w:szCs w:val="28"/>
          <w:lang w:val="uk-UA"/>
        </w:rPr>
        <w:t xml:space="preserve"> до проведення навчальних занять, що відповідають напрямам діяльності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2142FA">
        <w:rPr>
          <w:rFonts w:ascii="Times New Roman" w:hAnsi="Times New Roman"/>
          <w:sz w:val="28"/>
          <w:szCs w:val="28"/>
          <w:lang w:val="uk-UA"/>
        </w:rPr>
        <w:t>торін;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Залучення здобувачів вищої освіти до інформаційно-просвітницьких заходів,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Організація навчальних, виробничих та переддипломних практик на базі </w:t>
      </w:r>
      <w:r w:rsidRPr="0017058E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Черніг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івського апеляційного суду, Чернігівського громадського комітету </w:t>
      </w:r>
      <w:r w:rsidRPr="00141272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захисту прав людини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згідно з графіком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навчального процесу та з дотри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манням вимог чинного законодавства України;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Проведення практичних-навчань для здобувачів вищої освіти Університету;</w:t>
      </w:r>
    </w:p>
    <w:p w:rsidR="008F5024" w:rsidRDefault="008F5024" w:rsidP="00594221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lastRenderedPageBreak/>
        <w:t>Реалізація інших осві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тніх, наукових, соціальних,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проє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ктів</w:t>
      </w:r>
      <w:proofErr w:type="spellEnd"/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, у тому числі міжнародних, спрямованих на розвиток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співробітництва між університетом, </w:t>
      </w:r>
      <w:r w:rsidRPr="0017058E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Черніг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івським апеляційним судом, Чернігівським громадським комітетом </w:t>
      </w:r>
      <w:r w:rsidRPr="00141272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захисту прав людини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C7341" w:rsidRDefault="005C7341" w:rsidP="005C73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C7341" w:rsidRPr="0055237A" w:rsidRDefault="005C7341" w:rsidP="005C734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F5024" w:rsidRPr="0055237A" w:rsidRDefault="008F5024" w:rsidP="005C734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/>
        </w:rPr>
        <w:t xml:space="preserve"> </w:t>
      </w:r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ОРГАНІЗАЦІЯ СПІВПРАЦІ</w:t>
      </w:r>
    </w:p>
    <w:p w:rsidR="008F5024" w:rsidRPr="0055237A" w:rsidRDefault="008F5024" w:rsidP="0059422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 метою реалізації цього Меморандум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у сторони в межах наявних ресур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сів:</w:t>
      </w:r>
    </w:p>
    <w:p w:rsidR="008F5024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Визначають контактних осіб для про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ведення консультацій і підготов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ки пропозицій щодо спільної реалізації нап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рямів, визначених цим Меморанду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мом;</w:t>
      </w:r>
    </w:p>
    <w:p w:rsidR="008F5024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Розробляють та реалізують спільні проекти з питань, що відповідають меті Меморандуму;</w:t>
      </w:r>
    </w:p>
    <w:p w:rsidR="008F5024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Проводять спільні заходи: конференції,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круглі столи, семінари, тренінги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тощо за напрямами, що становлять взаємний інтерес;</w:t>
      </w:r>
    </w:p>
    <w:p w:rsidR="008F5024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Залучають до спільної діяльності представників органів державної влади, громадських організацій, наукових інституцій у межах встановлених нормативно-правовими актами та домовленостями з ними;</w:t>
      </w:r>
    </w:p>
    <w:p w:rsidR="008F5024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8D1849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Беруть участь</w:t>
      </w:r>
      <w:r w:rsidRPr="0055237A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580050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у: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 розробці спільної 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наукової продукції, наданні екс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пертних висновків; обговоренні проект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ів законів та інших нормативно-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правових актів, що стосуються питань зді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йснення судочинства 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та реформ освіти.</w:t>
      </w:r>
    </w:p>
    <w:p w:rsidR="008F5024" w:rsidRPr="0055237A" w:rsidRDefault="008F5024" w:rsidP="00594221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Узгоджують інші спільні заходи в рамках Меморандуму.</w:t>
      </w:r>
    </w:p>
    <w:p w:rsidR="008F5024" w:rsidRDefault="008F5024" w:rsidP="00594221">
      <w:pPr>
        <w:spacing w:after="0" w:line="360" w:lineRule="auto"/>
        <w:ind w:firstLine="709"/>
        <w:jc w:val="center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</w:p>
    <w:p w:rsidR="005C7341" w:rsidRPr="005C7341" w:rsidRDefault="008F5024" w:rsidP="005C7341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</w:pPr>
      <w:r w:rsidRPr="00137B6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IІІ</w:t>
      </w:r>
      <w:r w:rsidR="005C7341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. </w:t>
      </w:r>
      <w:r w:rsidRPr="00137B6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СТРОК ДІЇ МЕМОРАНДУМУ</w:t>
      </w:r>
    </w:p>
    <w:p w:rsidR="008F5024" w:rsidRDefault="008F5024" w:rsidP="0059422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Меморандум набирає чинності з дня його підписання.</w:t>
      </w:r>
    </w:p>
    <w:p w:rsidR="008F5024" w:rsidRDefault="008F5024" w:rsidP="0059422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Меморандум укла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 xml:space="preserve">дається строком на три роки. </w:t>
      </w:r>
    </w:p>
    <w:p w:rsidR="008F5024" w:rsidRDefault="008F5024" w:rsidP="00594221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Сторони можуть достроково припинити дію цього Меморандуму в будь-який час, пи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сьмово повідомивши про це іншу с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торону не пізніше ніж за один місяць.</w:t>
      </w:r>
    </w:p>
    <w:p w:rsidR="008F5024" w:rsidRPr="00D4084E" w:rsidRDefault="008F5024" w:rsidP="00D4084E">
      <w:pPr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У разі припинення дії цього Меморандуму заходи, які було розпочато на підставі Меморандуму й не завершено про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тягом строку його дії, продовжу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ються і завершуються згідно з умо</w:t>
      </w:r>
      <w:r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вами, що були раніше узгоджені с</w:t>
      </w:r>
      <w:r w:rsidRPr="0055237A">
        <w:rPr>
          <w:rFonts w:ascii="Times New Roman" w:hAnsi="Times New Roman"/>
          <w:bCs/>
          <w:color w:val="000000"/>
          <w:spacing w:val="-10"/>
          <w:sz w:val="28"/>
          <w:szCs w:val="28"/>
          <w:lang w:val="uk-UA" w:eastAsia="uk-UA"/>
        </w:rPr>
        <w:t>торонами, за винятком випадків, коли завершити ці заходи неможливо.</w:t>
      </w:r>
    </w:p>
    <w:p w:rsidR="008F5024" w:rsidRPr="0055237A" w:rsidRDefault="008F5024" w:rsidP="0059422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en-US" w:eastAsia="uk-UA"/>
        </w:rPr>
        <w:lastRenderedPageBreak/>
        <w:t>IV</w:t>
      </w:r>
      <w:proofErr w:type="gramStart"/>
      <w:r w:rsidR="005C7341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>ЗАКЛЮЧНІ</w:t>
      </w:r>
      <w:proofErr w:type="gramEnd"/>
      <w:r w:rsidRPr="0055237A">
        <w:rPr>
          <w:rFonts w:ascii="Times New Roman" w:hAnsi="Times New Roman"/>
          <w:b/>
          <w:bCs/>
          <w:color w:val="000000"/>
          <w:spacing w:val="-10"/>
          <w:sz w:val="28"/>
          <w:szCs w:val="28"/>
          <w:lang w:val="uk-UA" w:eastAsia="uk-UA"/>
        </w:rPr>
        <w:t xml:space="preserve"> ПОЛОЖЕННЯ</w:t>
      </w:r>
    </w:p>
    <w:p w:rsidR="008F5024" w:rsidRPr="0055237A" w:rsidRDefault="008F5024" w:rsidP="00594221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Будь-які зміни та доповнення до цього Меморандуму вносять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ся тіль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ки за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письмовою згодою с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торін і стають його невід'ємною частиною.</w:t>
      </w:r>
    </w:p>
    <w:p w:rsidR="008F5024" w:rsidRDefault="008F5024" w:rsidP="00594221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Будь-які спірні питання щодо тлумачення або застосування положень цьог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 Меморандуму вирішуватимуться с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тор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онами шляхом консультацій та до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сягнення взаємної згоди.</w:t>
      </w:r>
    </w:p>
    <w:p w:rsidR="008F5024" w:rsidRDefault="008F5024" w:rsidP="00594221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Цей Меморандум укладено українською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мовою у чотирьох 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автентичних примірниках, по 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дному примірнику для кожної зі с</w:t>
      </w:r>
      <w:r w:rsidRPr="0055237A">
        <w:rPr>
          <w:rFonts w:ascii="Times New Roman" w:hAnsi="Times New Roman"/>
          <w:color w:val="000000"/>
          <w:sz w:val="28"/>
          <w:szCs w:val="28"/>
          <w:lang w:val="uk-UA" w:eastAsia="uk-UA"/>
        </w:rPr>
        <w:t>торін.</w:t>
      </w:r>
    </w:p>
    <w:p w:rsidR="008F5024" w:rsidRDefault="008F5024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D4084E" w:rsidRPr="0055237A" w:rsidRDefault="00D4084E" w:rsidP="00670704">
      <w:pPr>
        <w:pBdr>
          <w:bar w:val="single" w:sz="4" w:color="auto"/>
        </w:pBd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F5024" w:rsidRDefault="008F5024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0034" w:type="dxa"/>
        <w:jc w:val="center"/>
        <w:tblInd w:w="-121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6"/>
        <w:gridCol w:w="2533"/>
        <w:gridCol w:w="2717"/>
        <w:gridCol w:w="2528"/>
      </w:tblGrid>
      <w:tr w:rsidR="008F5024" w:rsidRPr="008016F0" w:rsidTr="00D4084E">
        <w:trPr>
          <w:jc w:val="center"/>
        </w:trPr>
        <w:tc>
          <w:tcPr>
            <w:tcW w:w="2256" w:type="dxa"/>
          </w:tcPr>
          <w:p w:rsidR="008F5024" w:rsidRPr="008016F0" w:rsidRDefault="008F5024" w:rsidP="00B6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Чернігівський апеляційний суд</w:t>
            </w:r>
          </w:p>
        </w:tc>
        <w:tc>
          <w:tcPr>
            <w:tcW w:w="2533" w:type="dxa"/>
          </w:tcPr>
          <w:p w:rsidR="008F5024" w:rsidRDefault="00670704" w:rsidP="00137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ТУ ДСА</w:t>
            </w:r>
            <w:r w:rsidR="008F5024">
              <w:rPr>
                <w:rFonts w:ascii="Times New Roman" w:hAnsi="Times New Roman"/>
                <w:b/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 України у Чернігівській області</w:t>
            </w:r>
          </w:p>
          <w:p w:rsidR="008F5024" w:rsidRPr="008016F0" w:rsidRDefault="008F5024" w:rsidP="00B678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:rsidR="008F5024" w:rsidRPr="008016F0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Чернігівський громадський комітет захисту прав людини</w:t>
            </w:r>
          </w:p>
        </w:tc>
        <w:tc>
          <w:tcPr>
            <w:tcW w:w="2528" w:type="dxa"/>
          </w:tcPr>
          <w:p w:rsidR="008F5024" w:rsidRPr="008016F0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8016F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Національний університет «Чернігівська політехніка»</w:t>
            </w:r>
          </w:p>
        </w:tc>
      </w:tr>
      <w:tr w:rsidR="008F5024" w:rsidRPr="008016F0" w:rsidTr="00D4084E">
        <w:trPr>
          <w:jc w:val="center"/>
        </w:trPr>
        <w:tc>
          <w:tcPr>
            <w:tcW w:w="2256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670704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14000, м</w:t>
              </w:r>
            </w:smartTag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Чернігів, вул. Гетьмана Полуботка., 2</w:t>
            </w:r>
          </w:p>
        </w:tc>
        <w:tc>
          <w:tcPr>
            <w:tcW w:w="2533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670704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14000, м</w:t>
              </w:r>
            </w:smartTag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Чернігів, вул. Кирпоноса, 16</w:t>
            </w:r>
          </w:p>
        </w:tc>
        <w:tc>
          <w:tcPr>
            <w:tcW w:w="2717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4000, м"/>
              </w:smartTagPr>
              <w:r w:rsidRPr="00670704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14000, м</w:t>
              </w:r>
            </w:smartTag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Чернігів, вул. Гонча 57/1</w:t>
            </w:r>
          </w:p>
        </w:tc>
        <w:tc>
          <w:tcPr>
            <w:tcW w:w="2528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14027, м"/>
              </w:smartTagPr>
              <w:r w:rsidRPr="00670704">
                <w:rPr>
                  <w:rFonts w:ascii="Times New Roman" w:hAnsi="Times New Roman"/>
                  <w:color w:val="000000"/>
                  <w:sz w:val="24"/>
                  <w:szCs w:val="24"/>
                  <w:lang w:val="uk-UA"/>
                </w:rPr>
                <w:t>14027, м</w:t>
              </w:r>
            </w:smartTag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Чернігів,вул. Шевченка, 95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F5024" w:rsidRPr="008016F0" w:rsidTr="00D4084E">
        <w:trPr>
          <w:jc w:val="center"/>
        </w:trPr>
        <w:tc>
          <w:tcPr>
            <w:tcW w:w="2256" w:type="dxa"/>
          </w:tcPr>
          <w:p w:rsidR="008F5024" w:rsidRPr="00670704" w:rsidRDefault="008F5024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Телефон: 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0462-67-62-96</w:t>
            </w:r>
          </w:p>
          <w:p w:rsidR="008F5024" w:rsidRPr="00670704" w:rsidRDefault="008F5024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пошта:</w:t>
            </w:r>
          </w:p>
          <w:p w:rsidR="008F5024" w:rsidRPr="00670704" w:rsidRDefault="008F5024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cna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533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Телефон: 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0462-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94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пошта: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inbox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@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cn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court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</w:p>
        </w:tc>
        <w:tc>
          <w:tcPr>
            <w:tcW w:w="2717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Телефон: 0462</w:t>
            </w:r>
            <w:r w:rsidR="00D4084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612-532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protection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67070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2528" w:type="dxa"/>
          </w:tcPr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Телефон: 046-22-3-16-51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Електронна адреса: cstu@stu.cn.ua</w:t>
            </w:r>
          </w:p>
        </w:tc>
      </w:tr>
      <w:tr w:rsidR="008F5024" w:rsidRPr="00C97C1F" w:rsidTr="00D4084E">
        <w:trPr>
          <w:trHeight w:val="1713"/>
          <w:jc w:val="center"/>
        </w:trPr>
        <w:tc>
          <w:tcPr>
            <w:tcW w:w="2256" w:type="dxa"/>
          </w:tcPr>
          <w:p w:rsidR="008F5024" w:rsidRDefault="008F5024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</w:pPr>
            <w:r w:rsidRPr="006707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Голова суду </w:t>
            </w:r>
            <w:proofErr w:type="spellStart"/>
            <w:r w:rsidRPr="006707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Салай</w:t>
            </w:r>
            <w:proofErr w:type="spellEnd"/>
            <w:r w:rsidRPr="006707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Г.</w:t>
            </w:r>
            <w:r w:rsidRPr="00670704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 А</w:t>
            </w:r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.</w:t>
            </w:r>
          </w:p>
          <w:p w:rsidR="00C97C1F" w:rsidRDefault="00C97C1F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D4084E" w:rsidRPr="00CB4F22" w:rsidRDefault="00CB4F22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B4F2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  <w:p w:rsidR="008F5024" w:rsidRPr="00670704" w:rsidRDefault="008F5024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</w:t>
            </w:r>
          </w:p>
        </w:tc>
        <w:tc>
          <w:tcPr>
            <w:tcW w:w="2533" w:type="dxa"/>
          </w:tcPr>
          <w:p w:rsidR="00670704" w:rsidRDefault="00C97C1F" w:rsidP="00C97C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Нач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. </w:t>
            </w:r>
            <w:r w:rsidR="008F5024" w:rsidRPr="00670704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управління </w:t>
            </w:r>
          </w:p>
          <w:p w:rsidR="008F5024" w:rsidRPr="00670704" w:rsidRDefault="00C97C1F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Целуйко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 М.</w:t>
            </w:r>
            <w:r w:rsidR="008F5024" w:rsidRPr="00670704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 Ф</w:t>
            </w: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.</w:t>
            </w:r>
          </w:p>
          <w:p w:rsidR="00D4084E" w:rsidRDefault="00D4084E" w:rsidP="00D4084E">
            <w:pPr>
              <w:tabs>
                <w:tab w:val="left" w:pos="69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ab/>
            </w:r>
          </w:p>
          <w:p w:rsidR="00C97C1F" w:rsidRPr="00CB4F22" w:rsidRDefault="00CB4F22" w:rsidP="00CB4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B4F2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_________________</w:t>
            </w:r>
          </w:p>
        </w:tc>
        <w:tc>
          <w:tcPr>
            <w:tcW w:w="2717" w:type="dxa"/>
          </w:tcPr>
          <w:p w:rsidR="008F5024" w:rsidRPr="00670704" w:rsidRDefault="0067070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Ке</w:t>
            </w:r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рівник комітету </w:t>
            </w:r>
            <w:proofErr w:type="spellStart"/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Кулікова</w:t>
            </w:r>
            <w:proofErr w:type="spellEnd"/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 Н.</w:t>
            </w:r>
            <w:r w:rsidR="008F5024" w:rsidRPr="00670704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 xml:space="preserve"> О</w:t>
            </w:r>
            <w:r w:rsidR="00C97C1F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  <w:lang w:val="uk-UA" w:eastAsia="uk-UA"/>
              </w:rPr>
              <w:t>.</w:t>
            </w:r>
          </w:p>
          <w:p w:rsidR="008F502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084E" w:rsidRPr="00CB4F22" w:rsidRDefault="00CB4F22" w:rsidP="00CB4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B4F2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</w:t>
            </w:r>
          </w:p>
        </w:tc>
        <w:tc>
          <w:tcPr>
            <w:tcW w:w="2528" w:type="dxa"/>
          </w:tcPr>
          <w:p w:rsidR="008F5024" w:rsidRPr="00670704" w:rsidRDefault="00C97C1F" w:rsidP="00137B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. ректора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Новомлинець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О.О.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4084E" w:rsidRPr="00CB4F22" w:rsidRDefault="00CB4F22" w:rsidP="00CB4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CB4F22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підпис</w:t>
            </w:r>
          </w:p>
          <w:p w:rsidR="008F5024" w:rsidRPr="00670704" w:rsidRDefault="008F5024" w:rsidP="00E5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707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</w:t>
            </w:r>
            <w:r w:rsidR="00D408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</w:t>
            </w:r>
          </w:p>
        </w:tc>
      </w:tr>
    </w:tbl>
    <w:p w:rsidR="008F5024" w:rsidRDefault="008F5024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7C1F" w:rsidRDefault="00C97C1F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7C1F" w:rsidRDefault="00C97C1F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084E" w:rsidRDefault="00D4084E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084E" w:rsidRDefault="00D4084E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4084E" w:rsidRDefault="00D4084E" w:rsidP="00B67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F5024" w:rsidRPr="007A49F4" w:rsidRDefault="008F5024" w:rsidP="00D4084E">
      <w:pPr>
        <w:tabs>
          <w:tab w:val="left" w:pos="2790"/>
        </w:tabs>
        <w:rPr>
          <w:rFonts w:ascii="Times New Roman" w:hAnsi="Times New Roman"/>
          <w:sz w:val="32"/>
          <w:szCs w:val="32"/>
          <w:lang w:val="uk-UA"/>
        </w:rPr>
      </w:pPr>
    </w:p>
    <w:sectPr w:rsidR="008F5024" w:rsidRPr="007A49F4" w:rsidSect="00D4084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>
    <w:nsid w:val="32CB626D"/>
    <w:multiLevelType w:val="hybridMultilevel"/>
    <w:tmpl w:val="60A87E46"/>
    <w:lvl w:ilvl="0" w:tplc="0C02F5D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2599C"/>
    <w:multiLevelType w:val="multilevel"/>
    <w:tmpl w:val="2230D9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A573A95"/>
    <w:multiLevelType w:val="multilevel"/>
    <w:tmpl w:val="D9A4F0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596F3F97"/>
    <w:multiLevelType w:val="multilevel"/>
    <w:tmpl w:val="D182D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37A"/>
    <w:rsid w:val="00030092"/>
    <w:rsid w:val="00080686"/>
    <w:rsid w:val="000E41D8"/>
    <w:rsid w:val="00123EBD"/>
    <w:rsid w:val="00137B6A"/>
    <w:rsid w:val="00141272"/>
    <w:rsid w:val="0017058E"/>
    <w:rsid w:val="00170E5C"/>
    <w:rsid w:val="00171E01"/>
    <w:rsid w:val="00187BD1"/>
    <w:rsid w:val="0019191E"/>
    <w:rsid w:val="001B783A"/>
    <w:rsid w:val="002142FA"/>
    <w:rsid w:val="00351B58"/>
    <w:rsid w:val="003738BC"/>
    <w:rsid w:val="003A5279"/>
    <w:rsid w:val="003D458C"/>
    <w:rsid w:val="004206A8"/>
    <w:rsid w:val="004A105E"/>
    <w:rsid w:val="004B4F70"/>
    <w:rsid w:val="004E71C5"/>
    <w:rsid w:val="0050461A"/>
    <w:rsid w:val="00532772"/>
    <w:rsid w:val="0054676F"/>
    <w:rsid w:val="0055237A"/>
    <w:rsid w:val="00580050"/>
    <w:rsid w:val="00592B1F"/>
    <w:rsid w:val="00594221"/>
    <w:rsid w:val="005A1F35"/>
    <w:rsid w:val="005C7341"/>
    <w:rsid w:val="005E5A4C"/>
    <w:rsid w:val="005F3735"/>
    <w:rsid w:val="00616F46"/>
    <w:rsid w:val="00666837"/>
    <w:rsid w:val="00670704"/>
    <w:rsid w:val="00671924"/>
    <w:rsid w:val="006C367F"/>
    <w:rsid w:val="006F2910"/>
    <w:rsid w:val="007A49F4"/>
    <w:rsid w:val="007D471E"/>
    <w:rsid w:val="007E441E"/>
    <w:rsid w:val="008016F0"/>
    <w:rsid w:val="00854AED"/>
    <w:rsid w:val="00894A6C"/>
    <w:rsid w:val="008A087D"/>
    <w:rsid w:val="008A4743"/>
    <w:rsid w:val="008D1849"/>
    <w:rsid w:val="008D6E8A"/>
    <w:rsid w:val="008F5024"/>
    <w:rsid w:val="00910E55"/>
    <w:rsid w:val="0097289B"/>
    <w:rsid w:val="00984406"/>
    <w:rsid w:val="009905D0"/>
    <w:rsid w:val="009A38DA"/>
    <w:rsid w:val="009A3B45"/>
    <w:rsid w:val="009B4025"/>
    <w:rsid w:val="00A11670"/>
    <w:rsid w:val="00A2248D"/>
    <w:rsid w:val="00A87597"/>
    <w:rsid w:val="00A97D8E"/>
    <w:rsid w:val="00AB44E6"/>
    <w:rsid w:val="00B029A4"/>
    <w:rsid w:val="00B472C8"/>
    <w:rsid w:val="00B65088"/>
    <w:rsid w:val="00B678ED"/>
    <w:rsid w:val="00B901DE"/>
    <w:rsid w:val="00BC44EB"/>
    <w:rsid w:val="00C27F84"/>
    <w:rsid w:val="00C32081"/>
    <w:rsid w:val="00C53262"/>
    <w:rsid w:val="00C82DF7"/>
    <w:rsid w:val="00C90C0C"/>
    <w:rsid w:val="00C97C1F"/>
    <w:rsid w:val="00CB4F22"/>
    <w:rsid w:val="00CC30B2"/>
    <w:rsid w:val="00D4084E"/>
    <w:rsid w:val="00E15146"/>
    <w:rsid w:val="00E55B38"/>
    <w:rsid w:val="00EC4B03"/>
    <w:rsid w:val="00F3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8A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78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4042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vc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Homa</cp:lastModifiedBy>
  <cp:revision>16</cp:revision>
  <cp:lastPrinted>2020-09-11T08:36:00Z</cp:lastPrinted>
  <dcterms:created xsi:type="dcterms:W3CDTF">2020-08-03T12:49:00Z</dcterms:created>
  <dcterms:modified xsi:type="dcterms:W3CDTF">2020-09-16T12:25:00Z</dcterms:modified>
</cp:coreProperties>
</file>